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Chemical Safety and Hazard Investigation Board Quarterly FOIA Report</w:t>
      </w:r>
    </w:p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b/>
          <w:bCs/>
          <w:color w:val="000000"/>
          <w:sz w:val="22"/>
          <w:szCs w:val="22"/>
        </w:rPr>
        <w:t xml:space="preserve">Fiscal Year 2022, Quarter Q4</w:t>
      </w:r>
    </w:p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1. Ten Oldest Pending Requests: 10</w:t>
      </w:r>
    </w:p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2. Ten Oldest Requests Closed: 0</w:t>
      </w:r>
    </w:p>
    <w:p>
      <w:pPr>
        <w:widowControl w:val="on"/>
        <w:pBdr/>
        <w:spacing w:before="0" w:after="160" w:line="214" w:lineRule="auto"/>
        <w:ind w:left="0" w:right="0"/>
        <w:jc w:val="left"/>
      </w:pPr>
      <w:r>
        <w:rPr>
          <w:rFonts w:ascii="Calibri" w:hAnsi="Calibri" w:eastAsia="Calibri" w:cs="Calibri"/>
          <w:color w:val="000000"/>
          <w:sz w:val="22"/>
          <w:szCs w:val="22"/>
        </w:rPr>
        <w:t xml:space="preserve">3. Agency Component Abbreviations</w:t>
      </w:r>
    </w:p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2130"/>
        <w:gridCol w:w="5385"/>
      </w:tblGrid>
      <w:tr>
        <w:trPr>
          <w:trHeight w:val="0" w:hRule="atLeast"/>
        </w:trPr>
        <w:tc>
          <w:tcPr>
            <w:tcW w:w="213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Abbreviation</w:t>
            </w:r>
          </w:p>
        </w:tc>
        <w:tc>
          <w:tcPr>
            <w:tcW w:w="538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Component Name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CSB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U.S. Chemical Safety and Hazard Investigation Board (CSB)</w:t>
            </w:r>
          </w:p>
        </w:tc>
      </w:tr>
    </w:tbl>
    <w:p/>
    <w:tbl>
      <w:tblPr>
        <w:tblStyle w:val="TableGridPHPDOCX"/>
        <w:tblW w:w="8550" w:type="dxa"/>
        <w:tblInd w:w="0" w:type="auto"/>
        <w:tblBorders>
          <w:top w:val="outset" w:color="808080" w:sz="5"/>
          <w:left w:val="outset" w:color="808080" w:sz="5"/>
          <w:bottom w:val="outset" w:color="808080" w:sz="5"/>
          <w:right w:val="outset" w:color="808080" w:sz="5"/>
        </w:tblBorders>
      </w:tblPr>
      <w:tblGrid>
        <w:gridCol w:w="1710"/>
        <w:gridCol w:w="2415"/>
        <w:gridCol w:w="2415"/>
        <w:gridCol w:w="2415"/>
      </w:tblGrid>
      <w:tr>
        <w:trPr>
          <w:trHeight w:val="0" w:hRule="atLeast"/>
        </w:trPr>
        <w:tc>
          <w:tcPr>
            <w:tcW w:w="1710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Agency / Component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backlogged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processed</w:t>
            </w:r>
          </w:p>
        </w:tc>
        <w:tc>
          <w:tcPr>
            <w:tcW w:w="2415" w:type="dxa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center"/>
              <w:textAlignment w:val="center"/>
            </w:pPr>
            <w:r>
              <w:rPr>
                <w:rFonts w:ascii="Calibri" w:hAnsi="Calibri" w:eastAsia="Calibri" w:cs="Calibri"/>
                <w:color w:val="000000"/>
                <w:position w:val="-3"/>
                <w:sz w:val="22"/>
                <w:szCs w:val="22"/>
              </w:rPr>
              <w:t xml:space="preserve">Number of requests received</w:t>
            </w:r>
          </w:p>
        </w:tc>
      </w:tr>
      <w:tr>
        <w:trPr>
          <w:trHeight w:val="0" w:hRule="atLeast"/>
        </w:trPr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lef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CSB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272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49</w:t>
            </w:r>
          </w:p>
        </w:tc>
        <w:tc>
          <w:tcPr>
            <w:tcW w:w="0" w:type="auto"/>
            <w:tcBorders>
              <w:top w:val="inset" w:color="0F243E" w:sz="7"/>
              <w:left w:val="inset" w:color="0" w:sz="7"/>
              <w:bottom w:val="inset" w:color="0" w:sz="7"/>
              <w:right w:val="inset" w:color="0" w:sz="7"/>
            </w:tcBorders>
            <w:tcMar>
              <w:top w:w="0" w:type="auto"/>
              <w:left w:w="0" w:type="auto"/>
              <w:bottom w:w="0" w:type="auto"/>
              <w:right w:w="0" w:type="auto"/>
            </w:tcMar>
            <w:vAlign w:val="bottom"/>
          </w:tcPr>
          <w:p>
            <w:pPr>
              <w:widowControl w:val="on"/>
              <w:pBdr/>
              <w:spacing w:before="0" w:after="160" w:line="214" w:lineRule="auto"/>
              <w:ind w:left="0" w:right="0"/>
              <w:jc w:val="right"/>
              <w:textAlignment w:val="bottom"/>
            </w:pPr>
            <w:r>
              <w:rPr>
                <w:rFonts w:ascii="Calibri" w:hAnsi="Calibri" w:eastAsia="Calibri" w:cs="Calibri"/>
                <w:color w:val="000000"/>
                <w:position w:val="0"/>
                <w:sz w:val="22"/>
                <w:szCs w:val="22"/>
              </w:rPr>
              <w:t xml:space="preserve">229</w:t>
            </w:r>
          </w:p>
        </w:tc>
      </w:tr>
    </w:tbl>
    <w:p>
      <w:pPr>
        <w:widowControl w:val="on"/>
        <w:pBdr/>
        <w:spacing w:before="0" w:after="120" w:line="214" w:lineRule="auto"/>
        <w:ind w:left="0" w:right="0"/>
        <w:jc w:val="left"/>
      </w:pPr>
      <w:r>
        <w:rPr>
          <w:rFonts w:ascii="Arial" w:hAnsi="Arial" w:eastAsia="Arial" w:cs="Arial"/>
          <w:i/>
          <w:iCs/>
          <w:caps/>
          <w:color w:val="000000"/>
          <w:sz w:val="18"/>
          <w:szCs w:val="18"/>
        </w:rPr>
        <w:t xml:space="preserve"> </w:t>
      </w:r>
    </w:p>
    <w:sectPr xmlns:w="http://schemas.openxmlformats.org/wordprocessingml/2006/main" w:rsidR="00AC197E" w:rsidRPr="00DF064E" w:rsidSect="000F6147">
      <w:pgSz w:w="15840" w:h="12240" w:orient="landscape" w:code="1"/>
      <w:pgMar w:top="1701" w:right="1417" w:bottom="1701" w:left="1417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7178793">
    <w:multiLevelType w:val="hybridMultilevel"/>
    <w:lvl w:ilvl="0" w:tplc="83429721">
      <w:start w:val="1"/>
      <w:numFmt w:val="decimal"/>
      <w:lvlText w:val="%1."/>
      <w:lvlJc w:val="left"/>
      <w:pPr>
        <w:ind w:left="720" w:hanging="360"/>
      </w:pPr>
    </w:lvl>
    <w:lvl w:ilvl="1" w:tplc="83429721" w:tentative="1">
      <w:start w:val="1"/>
      <w:numFmt w:val="lowerLetter"/>
      <w:lvlText w:val="%2."/>
      <w:lvlJc w:val="left"/>
      <w:pPr>
        <w:ind w:left="1440" w:hanging="360"/>
      </w:pPr>
    </w:lvl>
    <w:lvl w:ilvl="2" w:tplc="83429721" w:tentative="1">
      <w:start w:val="1"/>
      <w:numFmt w:val="lowerRoman"/>
      <w:lvlText w:val="%3."/>
      <w:lvlJc w:val="right"/>
      <w:pPr>
        <w:ind w:left="2160" w:hanging="180"/>
      </w:pPr>
    </w:lvl>
    <w:lvl w:ilvl="3" w:tplc="83429721" w:tentative="1">
      <w:start w:val="1"/>
      <w:numFmt w:val="decimal"/>
      <w:lvlText w:val="%4."/>
      <w:lvlJc w:val="left"/>
      <w:pPr>
        <w:ind w:left="2880" w:hanging="360"/>
      </w:pPr>
    </w:lvl>
    <w:lvl w:ilvl="4" w:tplc="83429721" w:tentative="1">
      <w:start w:val="1"/>
      <w:numFmt w:val="lowerLetter"/>
      <w:lvlText w:val="%5."/>
      <w:lvlJc w:val="left"/>
      <w:pPr>
        <w:ind w:left="3600" w:hanging="360"/>
      </w:pPr>
    </w:lvl>
    <w:lvl w:ilvl="5" w:tplc="83429721" w:tentative="1">
      <w:start w:val="1"/>
      <w:numFmt w:val="lowerRoman"/>
      <w:lvlText w:val="%6."/>
      <w:lvlJc w:val="right"/>
      <w:pPr>
        <w:ind w:left="4320" w:hanging="180"/>
      </w:pPr>
    </w:lvl>
    <w:lvl w:ilvl="6" w:tplc="83429721" w:tentative="1">
      <w:start w:val="1"/>
      <w:numFmt w:val="decimal"/>
      <w:lvlText w:val="%7."/>
      <w:lvlJc w:val="left"/>
      <w:pPr>
        <w:ind w:left="5040" w:hanging="360"/>
      </w:pPr>
    </w:lvl>
    <w:lvl w:ilvl="7" w:tplc="83429721" w:tentative="1">
      <w:start w:val="1"/>
      <w:numFmt w:val="lowerLetter"/>
      <w:lvlText w:val="%8."/>
      <w:lvlJc w:val="left"/>
      <w:pPr>
        <w:ind w:left="5760" w:hanging="360"/>
      </w:pPr>
    </w:lvl>
    <w:lvl w:ilvl="8" w:tplc="8342972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78792">
    <w:multiLevelType w:val="hybridMultilevel"/>
    <w:lvl w:ilvl="0" w:tplc="65711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7178792">
    <w:abstractNumId w:val="57178792"/>
  </w:num>
  <w:num w:numId="57178793">
    <w:abstractNumId w:val="5717879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614334793" Type="http://schemas.microsoft.com/office/2011/relationships/commentsExtended" Target="commentsExtended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